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C6" w:rsidRDefault="003C5AC6" w:rsidP="003C5AC6">
      <w:pPr>
        <w:spacing w:line="240" w:lineRule="auto"/>
        <w:ind w:firstLine="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Отчет к презентации по теме самообразования:</w:t>
      </w:r>
    </w:p>
    <w:p w:rsidR="003C5AC6" w:rsidRPr="003C5AC6" w:rsidRDefault="003C5AC6" w:rsidP="003C5AC6">
      <w:pPr>
        <w:spacing w:line="240" w:lineRule="auto"/>
        <w:ind w:firstLine="567"/>
        <w:jc w:val="center"/>
        <w:rPr>
          <w:rFonts w:ascii="Times New Roman" w:hAnsi="Times New Roman" w:cs="Times New Roman"/>
          <w:b/>
          <w:sz w:val="28"/>
          <w:szCs w:val="28"/>
          <w:shd w:val="clear" w:color="auto" w:fill="FFFFFF"/>
        </w:rPr>
      </w:pPr>
      <w:r w:rsidRPr="003C5AC6">
        <w:rPr>
          <w:rFonts w:ascii="Times New Roman" w:hAnsi="Times New Roman" w:cs="Times New Roman"/>
          <w:b/>
          <w:sz w:val="28"/>
          <w:szCs w:val="28"/>
          <w:shd w:val="clear" w:color="auto" w:fill="FFFFFF"/>
        </w:rPr>
        <w:t>«Развитие эмоциональной сферы дошкольников через познавательную деятельность».</w:t>
      </w:r>
    </w:p>
    <w:p w:rsidR="003C5AC6" w:rsidRDefault="003C5AC6" w:rsidP="003C5AC6">
      <w:pPr>
        <w:spacing w:line="240" w:lineRule="auto"/>
        <w:ind w:firstLine="567"/>
        <w:jc w:val="center"/>
        <w:rPr>
          <w:rFonts w:ascii="Times New Roman" w:hAnsi="Times New Roman" w:cs="Times New Roman"/>
          <w:sz w:val="28"/>
          <w:szCs w:val="28"/>
          <w:shd w:val="clear" w:color="auto" w:fill="FFFFFF"/>
        </w:rPr>
      </w:pPr>
    </w:p>
    <w:p w:rsidR="003C5AC6" w:rsidRPr="00B41E0A" w:rsidRDefault="003C5AC6" w:rsidP="003C5AC6">
      <w:pPr>
        <w:spacing w:line="240" w:lineRule="auto"/>
        <w:ind w:firstLine="567"/>
        <w:jc w:val="both"/>
        <w:rPr>
          <w:rFonts w:ascii="Times New Roman" w:hAnsi="Times New Roman" w:cs="Times New Roman"/>
          <w:sz w:val="28"/>
          <w:szCs w:val="28"/>
          <w:shd w:val="clear" w:color="auto" w:fill="FFFFFF"/>
        </w:rPr>
      </w:pPr>
      <w:r w:rsidRPr="00B41E0A">
        <w:rPr>
          <w:rFonts w:ascii="Times New Roman" w:hAnsi="Times New Roman" w:cs="Times New Roman"/>
          <w:sz w:val="28"/>
          <w:szCs w:val="28"/>
          <w:shd w:val="clear" w:color="auto" w:fill="FFFFFF"/>
        </w:rPr>
        <w:t xml:space="preserve">Дошкольное детство-очень короткий отрезок в жизни человека, всего семь лет. Но, они имеют непреходящее значение. В этот период развитие идет </w:t>
      </w:r>
      <w:bookmarkStart w:id="0" w:name="_GoBack"/>
      <w:bookmarkEnd w:id="0"/>
      <w:r w:rsidRPr="00B41E0A">
        <w:rPr>
          <w:rFonts w:ascii="Times New Roman" w:hAnsi="Times New Roman" w:cs="Times New Roman"/>
          <w:sz w:val="28"/>
          <w:szCs w:val="28"/>
          <w:shd w:val="clear" w:color="auto" w:fill="FFFFFF"/>
        </w:rPr>
        <w:t>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3C5AC6" w:rsidRPr="00B41E0A" w:rsidRDefault="003C5AC6" w:rsidP="003C5AC6">
      <w:pPr>
        <w:spacing w:line="240" w:lineRule="auto"/>
        <w:ind w:firstLine="567"/>
        <w:jc w:val="both"/>
        <w:rPr>
          <w:rFonts w:ascii="Times New Roman" w:hAnsi="Times New Roman" w:cs="Times New Roman"/>
          <w:sz w:val="28"/>
          <w:szCs w:val="28"/>
          <w:shd w:val="clear" w:color="auto" w:fill="FFFFFF"/>
        </w:rPr>
      </w:pPr>
      <w:r w:rsidRPr="00B41E0A">
        <w:rPr>
          <w:rFonts w:ascii="Times New Roman" w:hAnsi="Times New Roman" w:cs="Times New Roman"/>
          <w:sz w:val="28"/>
          <w:szCs w:val="28"/>
          <w:shd w:val="clear" w:color="auto" w:fill="FFFFFF"/>
        </w:rPr>
        <w:t>В настоящее время, заботясь о физическом и познавательном развитии ребенка, взрослые зачастую забывают о важности его эмоционально- личностного развития, которое напрямую связано с психологическим и социальным благополучием ребенка. Развитию эмоциональной сферы ребенка не всегда уделяется достаточное внимание, в отличие от его познавательного развития. Однако, на мой взгляд, только согласованное функционирование этих двух систем может обеспечить успешное выполнение любых форм деятельности.</w:t>
      </w:r>
    </w:p>
    <w:p w:rsidR="003C5AC6" w:rsidRPr="00B41E0A" w:rsidRDefault="003C5AC6" w:rsidP="003C5AC6">
      <w:pPr>
        <w:spacing w:line="240" w:lineRule="auto"/>
        <w:ind w:firstLine="567"/>
        <w:jc w:val="both"/>
        <w:rPr>
          <w:rFonts w:ascii="Times New Roman" w:hAnsi="Times New Roman" w:cs="Times New Roman"/>
          <w:sz w:val="28"/>
          <w:szCs w:val="28"/>
          <w:shd w:val="clear" w:color="auto" w:fill="FFFFFF"/>
        </w:rPr>
      </w:pPr>
      <w:r w:rsidRPr="00B41E0A">
        <w:rPr>
          <w:rFonts w:ascii="Times New Roman" w:hAnsi="Times New Roman" w:cs="Times New Roman"/>
          <w:sz w:val="28"/>
          <w:szCs w:val="28"/>
          <w:shd w:val="clear" w:color="auto" w:fill="FFFFFF"/>
        </w:rPr>
        <w:t xml:space="preserve">Одной из областей развития, обозначенных в Федеральном Государственном Образовательном Стандарте, является социально-коммуникативное развитие, которое направлено «…на становление самостоятельности, целенаправленности и </w:t>
      </w:r>
      <w:proofErr w:type="spellStart"/>
      <w:r w:rsidRPr="00B41E0A">
        <w:rPr>
          <w:rFonts w:ascii="Times New Roman" w:hAnsi="Times New Roman" w:cs="Times New Roman"/>
          <w:sz w:val="28"/>
          <w:szCs w:val="28"/>
          <w:shd w:val="clear" w:color="auto" w:fill="FFFFFF"/>
        </w:rPr>
        <w:t>саморегуляции</w:t>
      </w:r>
      <w:proofErr w:type="spellEnd"/>
      <w:r w:rsidRPr="00B41E0A">
        <w:rPr>
          <w:rFonts w:ascii="Times New Roman" w:hAnsi="Times New Roman" w:cs="Times New Roman"/>
          <w:sz w:val="28"/>
          <w:szCs w:val="28"/>
          <w:shd w:val="clear" w:color="auto" w:fill="FFFFFF"/>
        </w:rPr>
        <w:t xml:space="preserve"> собственных действий; развитие социального и эмоционального интеллекта…».</w:t>
      </w:r>
    </w:p>
    <w:p w:rsidR="003C5AC6" w:rsidRPr="00B41E0A" w:rsidRDefault="003C5AC6" w:rsidP="003C5AC6">
      <w:pPr>
        <w:spacing w:line="240" w:lineRule="auto"/>
        <w:ind w:firstLine="567"/>
        <w:jc w:val="both"/>
        <w:rPr>
          <w:rFonts w:ascii="Times New Roman" w:hAnsi="Times New Roman" w:cs="Times New Roman"/>
          <w:sz w:val="28"/>
          <w:szCs w:val="28"/>
          <w:shd w:val="clear" w:color="auto" w:fill="FFFFFF"/>
        </w:rPr>
      </w:pPr>
      <w:r w:rsidRPr="00B41E0A">
        <w:rPr>
          <w:rFonts w:ascii="Times New Roman" w:hAnsi="Times New Roman" w:cs="Times New Roman"/>
          <w:sz w:val="28"/>
          <w:szCs w:val="28"/>
          <w:shd w:val="clear" w:color="auto" w:fill="FFFFFF"/>
        </w:rPr>
        <w:t>Все МЫ – существа эмоциональные. Каждый день мы испытываем разнообразные эмоции. Дети также способны проявлять эмоции, однако делают это более ярко и непосредственно, в меру возрастных особенностей и жизненного опыта. Дети также очень любопытны, тем самым познают мир через новые открытия, экспериментирования.</w:t>
      </w:r>
    </w:p>
    <w:p w:rsidR="003C5AC6" w:rsidRPr="00B41E0A" w:rsidRDefault="003C5AC6" w:rsidP="003C5AC6">
      <w:pPr>
        <w:pStyle w:val="a3"/>
        <w:ind w:right="-1" w:firstLine="567"/>
        <w:jc w:val="both"/>
        <w:rPr>
          <w:b/>
          <w:sz w:val="28"/>
          <w:szCs w:val="28"/>
        </w:rPr>
      </w:pPr>
      <w:r w:rsidRPr="00B41E0A">
        <w:rPr>
          <w:sz w:val="28"/>
          <w:szCs w:val="28"/>
          <w:shd w:val="clear" w:color="auto" w:fill="FFFFFF"/>
        </w:rPr>
        <w:t>Это и определило выбор темы моей работы:</w:t>
      </w:r>
      <w:r w:rsidRPr="00B41E0A">
        <w:rPr>
          <w:b/>
          <w:sz w:val="28"/>
          <w:szCs w:val="28"/>
        </w:rPr>
        <w:t xml:space="preserve"> «Развитие эмоциональной сферы дошкольников через познавательную деятельность».</w:t>
      </w:r>
    </w:p>
    <w:p w:rsidR="003C5AC6" w:rsidRPr="00B41E0A" w:rsidRDefault="003C5AC6" w:rsidP="003C5AC6">
      <w:pPr>
        <w:spacing w:line="240" w:lineRule="auto"/>
        <w:ind w:firstLine="567"/>
        <w:jc w:val="both"/>
        <w:rPr>
          <w:rFonts w:ascii="Times New Roman" w:hAnsi="Times New Roman" w:cs="Times New Roman"/>
          <w:sz w:val="28"/>
          <w:szCs w:val="28"/>
          <w:shd w:val="clear" w:color="auto" w:fill="FFFFFF"/>
        </w:rPr>
      </w:pPr>
      <w:r w:rsidRPr="00B41E0A">
        <w:rPr>
          <w:rFonts w:ascii="Times New Roman" w:hAnsi="Times New Roman" w:cs="Times New Roman"/>
          <w:sz w:val="28"/>
          <w:szCs w:val="28"/>
          <w:shd w:val="clear" w:color="auto" w:fill="FFFFFF"/>
        </w:rPr>
        <w:t xml:space="preserve">Следует отметить, что эта </w:t>
      </w:r>
      <w:proofErr w:type="gramStart"/>
      <w:r w:rsidRPr="00B41E0A">
        <w:rPr>
          <w:rFonts w:ascii="Times New Roman" w:hAnsi="Times New Roman" w:cs="Times New Roman"/>
          <w:sz w:val="28"/>
          <w:szCs w:val="28"/>
          <w:shd w:val="clear" w:color="auto" w:fill="FFFFFF"/>
        </w:rPr>
        <w:t>тема  не</w:t>
      </w:r>
      <w:proofErr w:type="gramEnd"/>
      <w:r w:rsidRPr="00B41E0A">
        <w:rPr>
          <w:rFonts w:ascii="Times New Roman" w:hAnsi="Times New Roman" w:cs="Times New Roman"/>
          <w:sz w:val="28"/>
          <w:szCs w:val="28"/>
          <w:shd w:val="clear" w:color="auto" w:fill="FFFFFF"/>
        </w:rPr>
        <w:t xml:space="preserve"> теряет своей актуальности. Наоборот, становится тревожней. Поэтому необходим поиск новых методов и технологий.  </w:t>
      </w:r>
    </w:p>
    <w:p w:rsidR="003C5AC6" w:rsidRPr="00B41E0A" w:rsidRDefault="003C5AC6" w:rsidP="003C5AC6">
      <w:pPr>
        <w:pStyle w:val="a3"/>
        <w:ind w:right="-1" w:firstLine="567"/>
        <w:jc w:val="both"/>
        <w:rPr>
          <w:sz w:val="28"/>
          <w:szCs w:val="28"/>
        </w:rPr>
      </w:pPr>
      <w:r w:rsidRPr="00B41E0A">
        <w:rPr>
          <w:b/>
          <w:sz w:val="28"/>
          <w:szCs w:val="28"/>
        </w:rPr>
        <w:t xml:space="preserve">Цель работы: </w:t>
      </w:r>
      <w:r w:rsidRPr="00B41E0A">
        <w:rPr>
          <w:sz w:val="28"/>
          <w:szCs w:val="28"/>
        </w:rPr>
        <w:t>Привлечение внимание педагогов к различным методам работы по коррекции и развитию эмоциональной сферы детей дошкольного возраста.</w:t>
      </w:r>
      <w:r w:rsidRPr="00B41E0A">
        <w:rPr>
          <w:sz w:val="28"/>
          <w:szCs w:val="28"/>
        </w:rPr>
        <w:br/>
        <w:t xml:space="preserve">Для достижения поставленной цели были определенны </w:t>
      </w:r>
      <w:r w:rsidRPr="00B41E0A">
        <w:rPr>
          <w:b/>
          <w:sz w:val="28"/>
          <w:szCs w:val="28"/>
        </w:rPr>
        <w:t>следующие задачи:</w:t>
      </w:r>
      <w:r w:rsidRPr="00B41E0A">
        <w:rPr>
          <w:sz w:val="28"/>
          <w:szCs w:val="28"/>
        </w:rPr>
        <w:t xml:space="preserve"> </w:t>
      </w:r>
      <w:r w:rsidRPr="00B41E0A">
        <w:rPr>
          <w:sz w:val="28"/>
          <w:szCs w:val="28"/>
        </w:rPr>
        <w:br/>
        <w:t>а</w:t>
      </w:r>
      <w:r w:rsidRPr="00B41E0A">
        <w:rPr>
          <w:b/>
          <w:sz w:val="28"/>
          <w:szCs w:val="28"/>
        </w:rPr>
        <w:t>) информационно-диагностические</w:t>
      </w:r>
      <w:r w:rsidRPr="00B41E0A">
        <w:rPr>
          <w:sz w:val="28"/>
          <w:szCs w:val="28"/>
        </w:rPr>
        <w:t xml:space="preserve"> – обнаружение проблемы, изучение теоретического и методологического материала, подбор диагностического материала, проведение первичной диагностики.</w:t>
      </w:r>
      <w:r w:rsidRPr="00B41E0A">
        <w:rPr>
          <w:sz w:val="28"/>
          <w:szCs w:val="28"/>
        </w:rPr>
        <w:br/>
      </w:r>
      <w:r w:rsidRPr="00B41E0A">
        <w:rPr>
          <w:sz w:val="28"/>
          <w:szCs w:val="28"/>
        </w:rPr>
        <w:lastRenderedPageBreak/>
        <w:br/>
        <w:t>б</w:t>
      </w:r>
      <w:r w:rsidRPr="00B41E0A">
        <w:rPr>
          <w:b/>
          <w:sz w:val="28"/>
          <w:szCs w:val="28"/>
        </w:rPr>
        <w:t>) формирующие</w:t>
      </w:r>
      <w:r w:rsidRPr="00B41E0A">
        <w:rPr>
          <w:sz w:val="28"/>
          <w:szCs w:val="28"/>
        </w:rPr>
        <w:t xml:space="preserve"> – апробация новых методов, проведение систематической и планомерной работы по организации коррекционно-развивающей работы с детьми дошкольного возраста по развитию эмоциональной сферы. </w:t>
      </w:r>
      <w:r w:rsidRPr="00B41E0A">
        <w:rPr>
          <w:sz w:val="28"/>
          <w:szCs w:val="28"/>
        </w:rPr>
        <w:br/>
      </w:r>
      <w:r w:rsidRPr="00B41E0A">
        <w:rPr>
          <w:sz w:val="28"/>
          <w:szCs w:val="28"/>
        </w:rPr>
        <w:br/>
        <w:t xml:space="preserve">в) </w:t>
      </w:r>
      <w:r w:rsidRPr="00B41E0A">
        <w:rPr>
          <w:b/>
          <w:sz w:val="28"/>
          <w:szCs w:val="28"/>
        </w:rPr>
        <w:t>аналитико-обобщающие</w:t>
      </w:r>
      <w:r w:rsidRPr="00B41E0A">
        <w:rPr>
          <w:sz w:val="28"/>
          <w:szCs w:val="28"/>
        </w:rPr>
        <w:t xml:space="preserve"> – успешность решения проблем, проведение анализа полученных материалов, которые свидетельствовали бы об эффективности и результативности предложенной системы работы.</w:t>
      </w:r>
    </w:p>
    <w:p w:rsidR="003C5AC6" w:rsidRPr="00B41E0A" w:rsidRDefault="003C5AC6" w:rsidP="003C5AC6">
      <w:pPr>
        <w:pStyle w:val="a3"/>
        <w:spacing w:before="0" w:after="0"/>
        <w:ind w:firstLine="567"/>
        <w:jc w:val="both"/>
        <w:rPr>
          <w:sz w:val="28"/>
          <w:szCs w:val="28"/>
          <w:shd w:val="clear" w:color="auto" w:fill="FFFFFF"/>
        </w:rPr>
      </w:pPr>
      <w:r w:rsidRPr="00B41E0A">
        <w:rPr>
          <w:sz w:val="28"/>
          <w:szCs w:val="28"/>
          <w:shd w:val="clear" w:color="auto" w:fill="FFFFFF"/>
        </w:rPr>
        <w:t>Содержание коррекционной работы по развитию эмоцио</w:t>
      </w:r>
      <w:r w:rsidRPr="00B41E0A">
        <w:rPr>
          <w:sz w:val="28"/>
          <w:szCs w:val="28"/>
          <w:shd w:val="clear" w:color="auto" w:fill="FFFFFF"/>
        </w:rPr>
        <w:softHyphen/>
        <w:t>нальной сферы можно структурно представить следующим образом:</w:t>
      </w:r>
    </w:p>
    <w:p w:rsidR="003C5AC6" w:rsidRPr="00B4233A" w:rsidRDefault="003C5AC6" w:rsidP="003C5AC6">
      <w:pPr>
        <w:pStyle w:val="a3"/>
        <w:numPr>
          <w:ilvl w:val="0"/>
          <w:numId w:val="1"/>
        </w:numPr>
        <w:ind w:right="-1"/>
        <w:rPr>
          <w:b/>
          <w:sz w:val="28"/>
          <w:szCs w:val="28"/>
          <w:shd w:val="clear" w:color="auto" w:fill="FFFFFF"/>
        </w:rPr>
      </w:pPr>
      <w:r w:rsidRPr="00B4233A">
        <w:rPr>
          <w:b/>
          <w:sz w:val="28"/>
          <w:szCs w:val="28"/>
          <w:shd w:val="clear" w:color="auto" w:fill="FFFFFF"/>
        </w:rPr>
        <w:t>1.) Комфортная организация режимных моментов.</w:t>
      </w:r>
    </w:p>
    <w:p w:rsidR="003C5AC6" w:rsidRPr="00B4233A" w:rsidRDefault="003C5AC6" w:rsidP="003C5AC6">
      <w:pPr>
        <w:pStyle w:val="a3"/>
        <w:numPr>
          <w:ilvl w:val="0"/>
          <w:numId w:val="1"/>
        </w:numPr>
        <w:ind w:right="-1" w:hanging="294"/>
        <w:rPr>
          <w:b/>
          <w:sz w:val="28"/>
          <w:szCs w:val="28"/>
          <w:shd w:val="clear" w:color="auto" w:fill="FFFFFF"/>
        </w:rPr>
      </w:pPr>
      <w:r w:rsidRPr="00B4233A">
        <w:rPr>
          <w:b/>
          <w:sz w:val="28"/>
          <w:szCs w:val="28"/>
          <w:shd w:val="clear" w:color="auto" w:fill="FFFFFF"/>
        </w:rPr>
        <w:t xml:space="preserve">2.) Оптимизация двигательной деятельности через </w:t>
      </w:r>
      <w:proofErr w:type="gramStart"/>
      <w:r w:rsidRPr="00B4233A">
        <w:rPr>
          <w:b/>
          <w:sz w:val="28"/>
          <w:szCs w:val="28"/>
          <w:shd w:val="clear" w:color="auto" w:fill="FFFFFF"/>
        </w:rPr>
        <w:t>организацию  физкультурно</w:t>
      </w:r>
      <w:proofErr w:type="gramEnd"/>
      <w:r w:rsidRPr="00B4233A">
        <w:rPr>
          <w:b/>
          <w:sz w:val="28"/>
          <w:szCs w:val="28"/>
          <w:shd w:val="clear" w:color="auto" w:fill="FFFFFF"/>
        </w:rPr>
        <w:t>-оздоровительных мероприятий, совместно с инструктором по физической культуре:</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оздоровительно-профилактической гимнастики;</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 физкультминуток;</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 спортивных игр;</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 подвижных игр (в том числе народных);</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 игровых заданий и упражнений;</w:t>
      </w:r>
    </w:p>
    <w:p w:rsidR="003C5AC6" w:rsidRPr="00B41E0A" w:rsidRDefault="003C5AC6" w:rsidP="003C5AC6">
      <w:pPr>
        <w:pStyle w:val="a3"/>
        <w:numPr>
          <w:ilvl w:val="0"/>
          <w:numId w:val="2"/>
        </w:numPr>
        <w:ind w:right="-1"/>
        <w:rPr>
          <w:sz w:val="28"/>
          <w:szCs w:val="28"/>
          <w:shd w:val="clear" w:color="auto" w:fill="FFFFFF"/>
        </w:rPr>
      </w:pPr>
      <w:r w:rsidRPr="00B41E0A">
        <w:rPr>
          <w:sz w:val="28"/>
          <w:szCs w:val="28"/>
          <w:shd w:val="clear" w:color="auto" w:fill="FFFFFF"/>
        </w:rPr>
        <w:t>- досугов.</w:t>
      </w:r>
    </w:p>
    <w:p w:rsidR="003C5AC6" w:rsidRPr="00B4233A" w:rsidRDefault="003C5AC6" w:rsidP="003C5AC6">
      <w:pPr>
        <w:pStyle w:val="a3"/>
        <w:numPr>
          <w:ilvl w:val="0"/>
          <w:numId w:val="2"/>
        </w:numPr>
        <w:ind w:right="-1"/>
        <w:rPr>
          <w:b/>
          <w:sz w:val="28"/>
          <w:szCs w:val="28"/>
          <w:shd w:val="clear" w:color="auto" w:fill="FFFFFF"/>
        </w:rPr>
      </w:pPr>
      <w:r w:rsidRPr="00B41E0A">
        <w:rPr>
          <w:sz w:val="28"/>
          <w:szCs w:val="28"/>
          <w:shd w:val="clear" w:color="auto" w:fill="FFFFFF"/>
        </w:rPr>
        <w:t xml:space="preserve">3.) </w:t>
      </w:r>
      <w:proofErr w:type="spellStart"/>
      <w:r w:rsidRPr="00B4233A">
        <w:rPr>
          <w:b/>
          <w:sz w:val="28"/>
          <w:szCs w:val="28"/>
          <w:shd w:val="clear" w:color="auto" w:fill="FFFFFF"/>
        </w:rPr>
        <w:t>Игротерапия</w:t>
      </w:r>
      <w:proofErr w:type="spellEnd"/>
      <w:r w:rsidRPr="00B4233A">
        <w:rPr>
          <w:b/>
          <w:sz w:val="28"/>
          <w:szCs w:val="28"/>
          <w:shd w:val="clear" w:color="auto" w:fill="FFFFFF"/>
        </w:rPr>
        <w:t xml:space="preserve"> в тандеме с воспитателями:</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сюжетно-ролевые игры;</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игры-упражнения на эмоции и эмоциональный контакт;</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коммуникативные игры;</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дидактические игры.</w:t>
      </w:r>
    </w:p>
    <w:p w:rsidR="003C5AC6" w:rsidRPr="00B4233A" w:rsidRDefault="003C5AC6" w:rsidP="003C5AC6">
      <w:pPr>
        <w:pStyle w:val="a3"/>
        <w:numPr>
          <w:ilvl w:val="0"/>
          <w:numId w:val="2"/>
        </w:numPr>
        <w:ind w:right="-1"/>
        <w:rPr>
          <w:b/>
          <w:sz w:val="28"/>
          <w:szCs w:val="28"/>
          <w:shd w:val="clear" w:color="auto" w:fill="FFFFFF"/>
        </w:rPr>
      </w:pPr>
      <w:r w:rsidRPr="00B41E0A">
        <w:rPr>
          <w:sz w:val="28"/>
          <w:szCs w:val="28"/>
          <w:shd w:val="clear" w:color="auto" w:fill="FFFFFF"/>
        </w:rPr>
        <w:t xml:space="preserve">4.) </w:t>
      </w:r>
      <w:proofErr w:type="spellStart"/>
      <w:r w:rsidRPr="00B4233A">
        <w:rPr>
          <w:b/>
          <w:sz w:val="28"/>
          <w:szCs w:val="28"/>
          <w:shd w:val="clear" w:color="auto" w:fill="FFFFFF"/>
        </w:rPr>
        <w:t>Арттерапия</w:t>
      </w:r>
      <w:proofErr w:type="spellEnd"/>
      <w:r w:rsidRPr="00B4233A">
        <w:rPr>
          <w:b/>
          <w:sz w:val="28"/>
          <w:szCs w:val="28"/>
          <w:shd w:val="clear" w:color="auto" w:fill="FFFFFF"/>
        </w:rPr>
        <w:t>:</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рисование;</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ритмопластика;</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танец;</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музыкально-ритмические движения.</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xml:space="preserve">-5) Занятия-образы, игры-драматизации, </w:t>
      </w:r>
      <w:proofErr w:type="spellStart"/>
      <w:r w:rsidRPr="00B41E0A">
        <w:rPr>
          <w:sz w:val="28"/>
          <w:szCs w:val="28"/>
          <w:shd w:val="clear" w:color="auto" w:fill="FFFFFF"/>
        </w:rPr>
        <w:t>сказкотерапия</w:t>
      </w:r>
      <w:proofErr w:type="spellEnd"/>
      <w:r w:rsidRPr="00B41E0A">
        <w:rPr>
          <w:sz w:val="28"/>
          <w:szCs w:val="28"/>
          <w:shd w:val="clear" w:color="auto" w:fill="FFFFFF"/>
        </w:rPr>
        <w:t>.</w:t>
      </w:r>
    </w:p>
    <w:p w:rsidR="003C5AC6" w:rsidRPr="00B4233A" w:rsidRDefault="003C5AC6" w:rsidP="003C5AC6">
      <w:pPr>
        <w:pStyle w:val="a3"/>
        <w:numPr>
          <w:ilvl w:val="0"/>
          <w:numId w:val="2"/>
        </w:numPr>
        <w:ind w:right="-1"/>
        <w:rPr>
          <w:b/>
          <w:sz w:val="28"/>
          <w:szCs w:val="28"/>
          <w:shd w:val="clear" w:color="auto" w:fill="FFFFFF"/>
        </w:rPr>
      </w:pPr>
      <w:r w:rsidRPr="00B41E0A">
        <w:rPr>
          <w:sz w:val="28"/>
          <w:szCs w:val="28"/>
          <w:shd w:val="clear" w:color="auto" w:fill="FFFFFF"/>
        </w:rPr>
        <w:t xml:space="preserve">6.) </w:t>
      </w:r>
      <w:proofErr w:type="spellStart"/>
      <w:r w:rsidRPr="00B4233A">
        <w:rPr>
          <w:b/>
          <w:sz w:val="28"/>
          <w:szCs w:val="28"/>
          <w:shd w:val="clear" w:color="auto" w:fill="FFFFFF"/>
        </w:rPr>
        <w:t>Психогимнастика</w:t>
      </w:r>
      <w:proofErr w:type="spellEnd"/>
      <w:r w:rsidRPr="00B4233A">
        <w:rPr>
          <w:b/>
          <w:sz w:val="28"/>
          <w:szCs w:val="28"/>
          <w:shd w:val="clear" w:color="auto" w:fill="FFFFFF"/>
        </w:rPr>
        <w:t>:</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этюды;</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мимика;</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пантомимика.</w:t>
      </w:r>
    </w:p>
    <w:p w:rsidR="003C5AC6" w:rsidRPr="00B4233A" w:rsidRDefault="003C5AC6" w:rsidP="003C5AC6">
      <w:pPr>
        <w:pStyle w:val="a3"/>
        <w:numPr>
          <w:ilvl w:val="0"/>
          <w:numId w:val="2"/>
        </w:numPr>
        <w:ind w:right="-1"/>
        <w:rPr>
          <w:b/>
          <w:sz w:val="28"/>
          <w:szCs w:val="28"/>
          <w:shd w:val="clear" w:color="auto" w:fill="FFFFFF"/>
        </w:rPr>
      </w:pPr>
      <w:r w:rsidRPr="00B41E0A">
        <w:rPr>
          <w:sz w:val="28"/>
          <w:szCs w:val="28"/>
          <w:shd w:val="clear" w:color="auto" w:fill="FFFFFF"/>
        </w:rPr>
        <w:t xml:space="preserve">7.) </w:t>
      </w:r>
      <w:r w:rsidRPr="00B4233A">
        <w:rPr>
          <w:b/>
          <w:sz w:val="28"/>
          <w:szCs w:val="28"/>
          <w:shd w:val="clear" w:color="auto" w:fill="FFFFFF"/>
        </w:rPr>
        <w:t xml:space="preserve">Телесно-ориентированные методы, </w:t>
      </w:r>
      <w:proofErr w:type="spellStart"/>
      <w:r w:rsidRPr="00B4233A">
        <w:rPr>
          <w:b/>
          <w:sz w:val="28"/>
          <w:szCs w:val="28"/>
          <w:shd w:val="clear" w:color="auto" w:fill="FFFFFF"/>
        </w:rPr>
        <w:t>психомышечная</w:t>
      </w:r>
      <w:proofErr w:type="spellEnd"/>
      <w:r w:rsidRPr="00B4233A">
        <w:rPr>
          <w:b/>
          <w:sz w:val="28"/>
          <w:szCs w:val="28"/>
          <w:shd w:val="clear" w:color="auto" w:fill="FFFFFF"/>
        </w:rPr>
        <w:t xml:space="preserve"> тренировка.</w:t>
      </w:r>
    </w:p>
    <w:p w:rsidR="003C5AC6" w:rsidRPr="00B4233A" w:rsidRDefault="003C5AC6" w:rsidP="003C5AC6">
      <w:pPr>
        <w:pStyle w:val="a3"/>
        <w:numPr>
          <w:ilvl w:val="0"/>
          <w:numId w:val="2"/>
        </w:numPr>
        <w:ind w:right="-1"/>
        <w:rPr>
          <w:b/>
          <w:sz w:val="28"/>
          <w:szCs w:val="28"/>
          <w:shd w:val="clear" w:color="auto" w:fill="FFFFFF"/>
        </w:rPr>
      </w:pPr>
      <w:r w:rsidRPr="00B4233A">
        <w:rPr>
          <w:b/>
          <w:sz w:val="28"/>
          <w:szCs w:val="28"/>
          <w:shd w:val="clear" w:color="auto" w:fill="FFFFFF"/>
        </w:rPr>
        <w:t>8.) Задания, направленные на:</w:t>
      </w:r>
    </w:p>
    <w:p w:rsidR="003C5AC6" w:rsidRPr="00B4233A" w:rsidRDefault="003C5AC6" w:rsidP="003C5AC6">
      <w:pPr>
        <w:pStyle w:val="a3"/>
        <w:numPr>
          <w:ilvl w:val="1"/>
          <w:numId w:val="2"/>
        </w:numPr>
        <w:ind w:right="-1"/>
        <w:rPr>
          <w:b/>
          <w:sz w:val="28"/>
          <w:szCs w:val="28"/>
          <w:shd w:val="clear" w:color="auto" w:fill="FFFFFF"/>
        </w:rPr>
      </w:pPr>
      <w:r w:rsidRPr="00B4233A">
        <w:rPr>
          <w:b/>
          <w:sz w:val="28"/>
          <w:szCs w:val="28"/>
          <w:shd w:val="clear" w:color="auto" w:fill="FFFFFF"/>
        </w:rPr>
        <w:t>- организацию совместной деятельности;</w:t>
      </w:r>
    </w:p>
    <w:p w:rsidR="003C5AC6" w:rsidRPr="00B4233A" w:rsidRDefault="003C5AC6" w:rsidP="003C5AC6">
      <w:pPr>
        <w:pStyle w:val="a3"/>
        <w:numPr>
          <w:ilvl w:val="1"/>
          <w:numId w:val="2"/>
        </w:numPr>
        <w:ind w:right="-1"/>
        <w:rPr>
          <w:b/>
          <w:sz w:val="28"/>
          <w:szCs w:val="28"/>
          <w:shd w:val="clear" w:color="auto" w:fill="FFFFFF"/>
        </w:rPr>
      </w:pPr>
      <w:r w:rsidRPr="00B4233A">
        <w:rPr>
          <w:b/>
          <w:sz w:val="28"/>
          <w:szCs w:val="28"/>
          <w:shd w:val="clear" w:color="auto" w:fill="FFFFFF"/>
        </w:rPr>
        <w:t>- составление рассказов;</w:t>
      </w:r>
    </w:p>
    <w:p w:rsidR="003C5AC6" w:rsidRPr="00B4233A" w:rsidRDefault="003C5AC6" w:rsidP="003C5AC6">
      <w:pPr>
        <w:pStyle w:val="a3"/>
        <w:numPr>
          <w:ilvl w:val="1"/>
          <w:numId w:val="2"/>
        </w:numPr>
        <w:ind w:right="-1"/>
        <w:rPr>
          <w:b/>
          <w:sz w:val="28"/>
          <w:szCs w:val="28"/>
          <w:shd w:val="clear" w:color="auto" w:fill="FFFFFF"/>
        </w:rPr>
      </w:pPr>
      <w:r w:rsidRPr="00B4233A">
        <w:rPr>
          <w:b/>
          <w:sz w:val="28"/>
          <w:szCs w:val="28"/>
          <w:shd w:val="clear" w:color="auto" w:fill="FFFFFF"/>
        </w:rPr>
        <w:lastRenderedPageBreak/>
        <w:t>- организацию театрализованных игр в сотрудничестве с педагогом дополнительного образования по театральной деятельности</w:t>
      </w:r>
    </w:p>
    <w:p w:rsidR="003C5AC6" w:rsidRPr="00B4233A" w:rsidRDefault="003C5AC6" w:rsidP="003C5AC6">
      <w:pPr>
        <w:pStyle w:val="a3"/>
        <w:numPr>
          <w:ilvl w:val="0"/>
          <w:numId w:val="2"/>
        </w:numPr>
        <w:ind w:right="-1"/>
        <w:rPr>
          <w:b/>
          <w:sz w:val="28"/>
          <w:szCs w:val="28"/>
          <w:shd w:val="clear" w:color="auto" w:fill="FFFFFF"/>
        </w:rPr>
      </w:pPr>
      <w:r w:rsidRPr="00B4233A">
        <w:rPr>
          <w:b/>
          <w:sz w:val="28"/>
          <w:szCs w:val="28"/>
          <w:shd w:val="clear" w:color="auto" w:fill="FFFFFF"/>
        </w:rPr>
        <w:t>9.) Использование наглядных пособий:</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фотографий;</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рисунков;</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схем;</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символов;</w:t>
      </w:r>
    </w:p>
    <w:p w:rsidR="003C5AC6" w:rsidRPr="00B41E0A" w:rsidRDefault="003C5AC6" w:rsidP="003C5AC6">
      <w:pPr>
        <w:pStyle w:val="a3"/>
        <w:numPr>
          <w:ilvl w:val="1"/>
          <w:numId w:val="2"/>
        </w:numPr>
        <w:ind w:right="-1"/>
        <w:rPr>
          <w:sz w:val="28"/>
          <w:szCs w:val="28"/>
          <w:shd w:val="clear" w:color="auto" w:fill="FFFFFF"/>
        </w:rPr>
      </w:pPr>
      <w:r w:rsidRPr="00B41E0A">
        <w:rPr>
          <w:sz w:val="28"/>
          <w:szCs w:val="28"/>
          <w:shd w:val="clear" w:color="auto" w:fill="FFFFFF"/>
        </w:rPr>
        <w:t>- графических изображений.</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 xml:space="preserve">Работая с детьми, положительных результатов можно добиться, объединив усилия с родителями и педагогами. Мы старались вызвать интерес, проводя родительские собрания, занятия с педагогами, индивидуальные беседы, консультации. </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Каждый ребенок проявляет свои эмоции по-разному. Всегда стараюсь обращать внимание на степень проявления эмоции конкретного ребенка в той или иной ситуации, и именно эту реакцию кладем в основу оценки эмоционального состояния. Для этого использую шкалу оценки проявления эмоционального неблагополучия и эмоционального комфорта.</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Параметры эмоциональной сферы (эмоциональный фон, выраженность эмоций, эмоциональная подвижность) прослеживаются не только при наблюдении за ребенком, но и при анализе выполнения им заданий графических методик.</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По моему наблюдению, комплексное применение методик позволяет заинтересовать ребенка и настроить его на совместную работу. При интерпретации рисунков обязательно учитываю изобразительный опыт «маленького художника», так как графическая деятельность детей дошкольного возраста может быть плохо сформирована. Наличие или отсутствие изобразительных навыков, использование стереотипов, шаблонов, возрастные особенности – все это существенно влияет на диагностический портрет личности.</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 xml:space="preserve">При проведении диагностики </w:t>
      </w:r>
      <w:proofErr w:type="gramStart"/>
      <w:r w:rsidRPr="00B41E0A">
        <w:rPr>
          <w:sz w:val="28"/>
          <w:szCs w:val="28"/>
          <w:shd w:val="clear" w:color="auto" w:fill="FFFFFF"/>
        </w:rPr>
        <w:t xml:space="preserve">использую </w:t>
      </w:r>
      <w:r>
        <w:rPr>
          <w:sz w:val="28"/>
          <w:szCs w:val="28"/>
          <w:shd w:val="clear" w:color="auto" w:fill="FFFFFF"/>
        </w:rPr>
        <w:t>:</w:t>
      </w:r>
      <w:proofErr w:type="gramEnd"/>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t xml:space="preserve">«Методика изучения понимания эмоционального состояния людей, изображенных на картинке», </w:t>
      </w:r>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t xml:space="preserve">тест «Страхи в домиках», </w:t>
      </w:r>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t xml:space="preserve">графическая методика «Кактус», </w:t>
      </w:r>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t xml:space="preserve">«Адаптивная методика для проведения одномоментного обследования эмоционального самочувствия ребенка в детском саду», </w:t>
      </w:r>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lastRenderedPageBreak/>
        <w:t xml:space="preserve">проективный метод диагностики эмоционального состояния с использование </w:t>
      </w:r>
      <w:proofErr w:type="spellStart"/>
      <w:r w:rsidRPr="00B41E0A">
        <w:rPr>
          <w:sz w:val="28"/>
          <w:szCs w:val="28"/>
          <w:shd w:val="clear" w:color="auto" w:fill="FFFFFF"/>
        </w:rPr>
        <w:t>восьмицветной</w:t>
      </w:r>
      <w:proofErr w:type="spellEnd"/>
      <w:r w:rsidRPr="00B41E0A">
        <w:rPr>
          <w:sz w:val="28"/>
          <w:szCs w:val="28"/>
          <w:shd w:val="clear" w:color="auto" w:fill="FFFFFF"/>
        </w:rPr>
        <w:t xml:space="preserve"> гаммы </w:t>
      </w:r>
      <w:proofErr w:type="spellStart"/>
      <w:r w:rsidRPr="00B41E0A">
        <w:rPr>
          <w:sz w:val="28"/>
          <w:szCs w:val="28"/>
          <w:shd w:val="clear" w:color="auto" w:fill="FFFFFF"/>
        </w:rPr>
        <w:t>Люшера</w:t>
      </w:r>
      <w:proofErr w:type="spellEnd"/>
      <w:r w:rsidRPr="00B41E0A">
        <w:rPr>
          <w:sz w:val="28"/>
          <w:szCs w:val="28"/>
          <w:shd w:val="clear" w:color="auto" w:fill="FFFFFF"/>
        </w:rPr>
        <w:t>,</w:t>
      </w:r>
    </w:p>
    <w:p w:rsidR="003C5AC6" w:rsidRPr="00B41E0A" w:rsidRDefault="003C5AC6" w:rsidP="003C5AC6">
      <w:pPr>
        <w:pStyle w:val="a3"/>
        <w:numPr>
          <w:ilvl w:val="0"/>
          <w:numId w:val="3"/>
        </w:numPr>
        <w:ind w:right="-1"/>
        <w:jc w:val="both"/>
        <w:rPr>
          <w:sz w:val="28"/>
          <w:szCs w:val="28"/>
          <w:shd w:val="clear" w:color="auto" w:fill="FFFFFF"/>
        </w:rPr>
      </w:pPr>
      <w:proofErr w:type="spellStart"/>
      <w:r w:rsidRPr="00B41E0A">
        <w:rPr>
          <w:sz w:val="28"/>
          <w:szCs w:val="28"/>
          <w:shd w:val="clear" w:color="auto" w:fill="FFFFFF"/>
        </w:rPr>
        <w:t>интерпретативный</w:t>
      </w:r>
      <w:proofErr w:type="spellEnd"/>
      <w:r w:rsidRPr="00B41E0A">
        <w:rPr>
          <w:sz w:val="28"/>
          <w:szCs w:val="28"/>
          <w:shd w:val="clear" w:color="auto" w:fill="FFFFFF"/>
        </w:rPr>
        <w:t xml:space="preserve"> тест «Грустная мама», </w:t>
      </w:r>
    </w:p>
    <w:p w:rsidR="003C5AC6" w:rsidRPr="00B41E0A" w:rsidRDefault="003C5AC6" w:rsidP="003C5AC6">
      <w:pPr>
        <w:pStyle w:val="a3"/>
        <w:numPr>
          <w:ilvl w:val="0"/>
          <w:numId w:val="3"/>
        </w:numPr>
        <w:ind w:right="-1"/>
        <w:jc w:val="both"/>
        <w:rPr>
          <w:sz w:val="28"/>
          <w:szCs w:val="28"/>
          <w:shd w:val="clear" w:color="auto" w:fill="FFFFFF"/>
        </w:rPr>
      </w:pPr>
      <w:r w:rsidRPr="00B41E0A">
        <w:rPr>
          <w:sz w:val="28"/>
          <w:szCs w:val="28"/>
          <w:shd w:val="clear" w:color="auto" w:fill="FFFFFF"/>
        </w:rPr>
        <w:t xml:space="preserve">анкетный опрос родителей. </w:t>
      </w:r>
    </w:p>
    <w:p w:rsidR="003C5AC6" w:rsidRPr="00B41E0A" w:rsidRDefault="003C5AC6" w:rsidP="003C5AC6">
      <w:pPr>
        <w:pStyle w:val="a3"/>
        <w:ind w:right="-1"/>
        <w:jc w:val="both"/>
        <w:rPr>
          <w:sz w:val="28"/>
          <w:szCs w:val="28"/>
          <w:shd w:val="clear" w:color="auto" w:fill="FFFFFF"/>
        </w:rPr>
      </w:pPr>
      <w:r w:rsidRPr="00B41E0A">
        <w:rPr>
          <w:sz w:val="28"/>
          <w:szCs w:val="28"/>
          <w:shd w:val="clear" w:color="auto" w:fill="FFFFFF"/>
        </w:rPr>
        <w:t xml:space="preserve">  </w:t>
      </w:r>
      <w:r w:rsidRPr="00B41E0A">
        <w:rPr>
          <w:sz w:val="28"/>
          <w:szCs w:val="28"/>
          <w:shd w:val="clear" w:color="auto" w:fill="FFFFFF"/>
        </w:rPr>
        <w:tab/>
        <w:t>Методики для мониторинга были подобраны согласно возрастным особенностям детей.</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 xml:space="preserve">Результаты мониторинга заносятся в специальную таблицу. </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Так же проводится опрос воспитателей, направленный на выявление детей с поведенческими расстройствами (</w:t>
      </w:r>
      <w:proofErr w:type="spellStart"/>
      <w:r w:rsidRPr="00B41E0A">
        <w:rPr>
          <w:sz w:val="28"/>
          <w:szCs w:val="28"/>
          <w:shd w:val="clear" w:color="auto" w:fill="FFFFFF"/>
        </w:rPr>
        <w:t>гиперактивность</w:t>
      </w:r>
      <w:proofErr w:type="spellEnd"/>
      <w:r w:rsidRPr="00B41E0A">
        <w:rPr>
          <w:sz w:val="28"/>
          <w:szCs w:val="28"/>
          <w:shd w:val="clear" w:color="auto" w:fill="FFFFFF"/>
        </w:rPr>
        <w:t>, тревожность, агрессивность).</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Результаты мониторинга показали, что дети старшего дошкольного возраста в целом способны правильно воспринимать эмоциональное состояние человека. При этом они точнее определяют радость, веселье и затрудняются в определении грусти, испуга, удивления, а главное это то, что большинство детей не могут адекватно ответить на эмоциональное состояние другого человека, сопереживать. При определении внутренних состояний людей, дети прежде всего обращают внимание на выражение лица, не придавая значения пантомимике (поза, жесты). Таким образом, даже старшие дошкольники имеют недостаточные представления о способах передачи эмоциональных состояний через различные выразительные средства.</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 xml:space="preserve">Развивать эмоциональную сферу ребенка, научить его осознавать свои эмоции, распознавать и произвольно проявлять их должны не только специалисты-психологи, но и педагоги, воспитатели, родители. Знакомство детей с фундаментальными эмоциями осуществляется как в ходе всего учебно-воспитательного процесса, так и на специальных занятиях, где дети переживают эмоциональные состояния, </w:t>
      </w:r>
      <w:proofErr w:type="spellStart"/>
      <w:r w:rsidRPr="00B41E0A">
        <w:rPr>
          <w:sz w:val="28"/>
          <w:szCs w:val="28"/>
          <w:shd w:val="clear" w:color="auto" w:fill="FFFFFF"/>
        </w:rPr>
        <w:t>вербализуют</w:t>
      </w:r>
      <w:proofErr w:type="spellEnd"/>
      <w:r w:rsidRPr="00B41E0A">
        <w:rPr>
          <w:sz w:val="28"/>
          <w:szCs w:val="28"/>
          <w:shd w:val="clear" w:color="auto" w:fill="FFFFFF"/>
        </w:rPr>
        <w:t xml:space="preserve"> свои переживания, знакомятся с опытом сверстников, а также с литературой, живописью, музыкой. </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Основная цель таких занятий – ввести ребенка в сложный мир человеческих взаимоотношений, формируя мотив общения, коммуникативное намерение и потребность в общении, и тем самым помочь ему адаптироваться в группе детей, повысить осознание ребенком своих эмоциональных проявлений и взаимоотношений и тем самым обеспечить всестороннее гармоничное развитие его личности, эмоциональный комфорт.</w:t>
      </w:r>
    </w:p>
    <w:p w:rsidR="003C5AC6" w:rsidRPr="00B41E0A" w:rsidRDefault="003C5AC6" w:rsidP="003C5AC6">
      <w:pPr>
        <w:pStyle w:val="a3"/>
        <w:ind w:right="-1" w:firstLine="567"/>
        <w:jc w:val="both"/>
        <w:rPr>
          <w:sz w:val="28"/>
          <w:szCs w:val="28"/>
          <w:shd w:val="clear" w:color="auto" w:fill="FFFFFF"/>
        </w:rPr>
      </w:pPr>
      <w:r w:rsidRPr="00B41E0A">
        <w:rPr>
          <w:sz w:val="28"/>
          <w:szCs w:val="28"/>
          <w:shd w:val="clear" w:color="auto" w:fill="FFFFFF"/>
        </w:rPr>
        <w:t xml:space="preserve">Ежегодно работа Дошкольного образовательного учреждения начинается с диагностики. Основной метод исследования   педагога-психолога «Экспресс-диагностика в детском саду» (авт. Н.Н. Павлова, Л. Г. Руденко). </w:t>
      </w:r>
    </w:p>
    <w:p w:rsidR="003C5AC6" w:rsidRPr="00B41E0A" w:rsidRDefault="003C5AC6" w:rsidP="003C5AC6">
      <w:pPr>
        <w:pStyle w:val="a3"/>
        <w:ind w:right="-1" w:firstLine="567"/>
        <w:jc w:val="both"/>
        <w:rPr>
          <w:sz w:val="28"/>
          <w:szCs w:val="28"/>
          <w:shd w:val="clear" w:color="auto" w:fill="FFFFFF"/>
        </w:rPr>
      </w:pPr>
      <w:r>
        <w:rPr>
          <w:sz w:val="28"/>
          <w:szCs w:val="28"/>
          <w:shd w:val="clear" w:color="auto" w:fill="FFFFFF"/>
        </w:rPr>
        <w:lastRenderedPageBreak/>
        <w:t>Из представленной диаграммы видно, что н</w:t>
      </w:r>
      <w:r w:rsidRPr="00B41E0A">
        <w:rPr>
          <w:sz w:val="28"/>
          <w:szCs w:val="28"/>
          <w:shd w:val="clear" w:color="auto" w:fill="FFFFFF"/>
        </w:rPr>
        <w:t>а начало года</w:t>
      </w:r>
      <w:r>
        <w:rPr>
          <w:sz w:val="28"/>
          <w:szCs w:val="28"/>
          <w:shd w:val="clear" w:color="auto" w:fill="FFFFFF"/>
        </w:rPr>
        <w:t xml:space="preserve"> у детей старшего дошкольного возраста</w:t>
      </w:r>
      <w:r w:rsidRPr="00B41E0A">
        <w:rPr>
          <w:sz w:val="28"/>
          <w:szCs w:val="28"/>
          <w:shd w:val="clear" w:color="auto" w:fill="FFFFFF"/>
        </w:rPr>
        <w:t xml:space="preserve"> высокий уровень развития составил 48%, средний уровень 37%, низкий уровень 15%. После проведения диагностики</w:t>
      </w:r>
      <w:r>
        <w:rPr>
          <w:sz w:val="28"/>
          <w:szCs w:val="28"/>
          <w:shd w:val="clear" w:color="auto" w:fill="FFFFFF"/>
        </w:rPr>
        <w:t xml:space="preserve"> </w:t>
      </w:r>
      <w:r w:rsidRPr="00B41E0A">
        <w:rPr>
          <w:sz w:val="28"/>
          <w:szCs w:val="28"/>
        </w:rPr>
        <w:t>в течении учебного года была проведена коррекционно-развивающая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261"/>
      </w:tblGrid>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УРОВНИ</w:t>
            </w:r>
          </w:p>
        </w:tc>
        <w:tc>
          <w:tcPr>
            <w:tcW w:w="3261" w:type="dxa"/>
          </w:tcPr>
          <w:p w:rsidR="003C5AC6" w:rsidRPr="00B41E0A" w:rsidRDefault="003C5AC6" w:rsidP="0024402A">
            <w:pPr>
              <w:pStyle w:val="a3"/>
              <w:ind w:right="-567"/>
              <w:jc w:val="both"/>
              <w:rPr>
                <w:sz w:val="28"/>
                <w:szCs w:val="28"/>
                <w:shd w:val="clear" w:color="auto" w:fill="FFFFFF"/>
              </w:rPr>
            </w:pPr>
            <w:r w:rsidRPr="00B41E0A">
              <w:rPr>
                <w:sz w:val="28"/>
                <w:szCs w:val="28"/>
                <w:shd w:val="clear" w:color="auto" w:fill="FFFFFF"/>
              </w:rPr>
              <w:t xml:space="preserve"> %  Начало года </w:t>
            </w:r>
            <w:r>
              <w:rPr>
                <w:sz w:val="28"/>
                <w:szCs w:val="28"/>
                <w:shd w:val="clear" w:color="auto" w:fill="FFFFFF"/>
              </w:rPr>
              <w:t>2019</w:t>
            </w:r>
            <w:r w:rsidRPr="00B41E0A">
              <w:rPr>
                <w:sz w:val="28"/>
                <w:szCs w:val="28"/>
                <w:shd w:val="clear" w:color="auto" w:fill="FFFFFF"/>
              </w:rPr>
              <w:t xml:space="preserve"> г.</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Высокий</w:t>
            </w:r>
          </w:p>
        </w:tc>
        <w:tc>
          <w:tcPr>
            <w:tcW w:w="3261"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48</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Средний</w:t>
            </w:r>
          </w:p>
        </w:tc>
        <w:tc>
          <w:tcPr>
            <w:tcW w:w="3261"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37</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Низкий</w:t>
            </w:r>
          </w:p>
        </w:tc>
        <w:tc>
          <w:tcPr>
            <w:tcW w:w="3261"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15</w:t>
            </w:r>
          </w:p>
        </w:tc>
      </w:tr>
    </w:tbl>
    <w:p w:rsidR="003C5AC6" w:rsidRPr="00B41E0A" w:rsidRDefault="003C5AC6" w:rsidP="003C5AC6">
      <w:pPr>
        <w:pStyle w:val="a3"/>
        <w:ind w:right="-567" w:firstLine="567"/>
        <w:jc w:val="both"/>
        <w:rPr>
          <w:sz w:val="28"/>
          <w:szCs w:val="28"/>
          <w:shd w:val="clear" w:color="auto" w:fill="FFFFFF"/>
        </w:rPr>
      </w:pPr>
      <w:r w:rsidRPr="00B41E0A">
        <w:rPr>
          <w:sz w:val="28"/>
          <w:szCs w:val="28"/>
          <w:shd w:val="clear" w:color="auto" w:fill="FFFFFF"/>
        </w:rPr>
        <w:t>Промежуточная диагностика дала результаты:</w:t>
      </w:r>
    </w:p>
    <w:p w:rsidR="003C5AC6" w:rsidRPr="00B41E0A" w:rsidRDefault="003C5AC6" w:rsidP="003C5AC6">
      <w:pPr>
        <w:pStyle w:val="a3"/>
        <w:ind w:firstLine="567"/>
        <w:jc w:val="both"/>
        <w:rPr>
          <w:sz w:val="28"/>
          <w:szCs w:val="28"/>
          <w:shd w:val="clear" w:color="auto" w:fill="FFFFFF"/>
        </w:rPr>
      </w:pPr>
      <w:r w:rsidRPr="00B41E0A">
        <w:rPr>
          <w:sz w:val="28"/>
          <w:szCs w:val="28"/>
          <w:shd w:val="clear" w:color="auto" w:fill="FFFFFF"/>
        </w:rPr>
        <w:t>Высокого уровня развития достигли 59%, средний уровень 41%, низкий уровень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545"/>
      </w:tblGrid>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УРОВНИ</w:t>
            </w:r>
          </w:p>
        </w:tc>
        <w:tc>
          <w:tcPr>
            <w:tcW w:w="3545" w:type="dxa"/>
          </w:tcPr>
          <w:p w:rsidR="003C5AC6" w:rsidRPr="00B41E0A" w:rsidRDefault="003C5AC6" w:rsidP="0024402A">
            <w:pPr>
              <w:pStyle w:val="a3"/>
              <w:ind w:right="-567"/>
              <w:jc w:val="both"/>
              <w:rPr>
                <w:sz w:val="28"/>
                <w:szCs w:val="28"/>
                <w:shd w:val="clear" w:color="auto" w:fill="FFFFFF"/>
              </w:rPr>
            </w:pPr>
            <w:r w:rsidRPr="00B41E0A">
              <w:rPr>
                <w:sz w:val="28"/>
                <w:szCs w:val="28"/>
                <w:shd w:val="clear" w:color="auto" w:fill="FFFFFF"/>
              </w:rPr>
              <w:t xml:space="preserve"> %  Промежуточная </w:t>
            </w:r>
            <w:r>
              <w:rPr>
                <w:sz w:val="28"/>
                <w:szCs w:val="28"/>
                <w:shd w:val="clear" w:color="auto" w:fill="FFFFFF"/>
              </w:rPr>
              <w:t xml:space="preserve"> 2020</w:t>
            </w:r>
            <w:r w:rsidRPr="00B41E0A">
              <w:rPr>
                <w:sz w:val="28"/>
                <w:szCs w:val="28"/>
                <w:shd w:val="clear" w:color="auto" w:fill="FFFFFF"/>
              </w:rPr>
              <w:t xml:space="preserve"> г.</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Высокий</w:t>
            </w:r>
          </w:p>
        </w:tc>
        <w:tc>
          <w:tcPr>
            <w:tcW w:w="354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59</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Средний</w:t>
            </w:r>
          </w:p>
        </w:tc>
        <w:tc>
          <w:tcPr>
            <w:tcW w:w="354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41</w:t>
            </w:r>
          </w:p>
        </w:tc>
      </w:tr>
      <w:tr w:rsidR="003C5AC6" w:rsidRPr="00B41E0A" w:rsidTr="0024402A">
        <w:tc>
          <w:tcPr>
            <w:tcW w:w="478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Низкий</w:t>
            </w:r>
          </w:p>
        </w:tc>
        <w:tc>
          <w:tcPr>
            <w:tcW w:w="3545" w:type="dxa"/>
          </w:tcPr>
          <w:p w:rsidR="003C5AC6" w:rsidRPr="00B41E0A" w:rsidRDefault="003C5AC6" w:rsidP="0024402A">
            <w:pPr>
              <w:pStyle w:val="a3"/>
              <w:ind w:right="-567" w:firstLine="567"/>
              <w:jc w:val="both"/>
              <w:rPr>
                <w:sz w:val="28"/>
                <w:szCs w:val="28"/>
                <w:shd w:val="clear" w:color="auto" w:fill="FFFFFF"/>
              </w:rPr>
            </w:pPr>
            <w:r w:rsidRPr="00B41E0A">
              <w:rPr>
                <w:sz w:val="28"/>
                <w:szCs w:val="28"/>
                <w:shd w:val="clear" w:color="auto" w:fill="FFFFFF"/>
              </w:rPr>
              <w:t>0</w:t>
            </w:r>
          </w:p>
        </w:tc>
      </w:tr>
    </w:tbl>
    <w:p w:rsidR="00983454" w:rsidRDefault="00983454"/>
    <w:p w:rsidR="003C5AC6" w:rsidRPr="003C5AC6" w:rsidRDefault="003C5AC6" w:rsidP="003C5AC6">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FFFFFF"/>
          <w:lang w:eastAsia="ru-RU"/>
        </w:rPr>
      </w:pPr>
      <w:r w:rsidRPr="003C5AC6">
        <w:rPr>
          <w:rFonts w:ascii="Times New Roman" w:eastAsia="Times New Roman" w:hAnsi="Times New Roman" w:cs="Times New Roman"/>
          <w:sz w:val="28"/>
          <w:szCs w:val="28"/>
          <w:shd w:val="clear" w:color="auto" w:fill="FFFFFF"/>
          <w:lang w:eastAsia="ru-RU"/>
        </w:rPr>
        <w:t>Считаю, что опыт моей работы является актуальным и значимым, так как на современном этапе российского образования, эмоциональное развитие в процессе социализации и коммуникации занимает важное место. Значит, решается главная задача ФГОС ДО по разделам «Социально-коммуникативного развития», «Познавательного развития», «Речевого развития и «Художественно-эстетического развития».</w:t>
      </w:r>
    </w:p>
    <w:p w:rsidR="003C5AC6" w:rsidRPr="003C5AC6" w:rsidRDefault="003C5AC6" w:rsidP="003C5AC6">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FFFFFF"/>
          <w:lang w:eastAsia="ru-RU"/>
        </w:rPr>
      </w:pPr>
      <w:r w:rsidRPr="003C5AC6">
        <w:rPr>
          <w:rFonts w:ascii="Times New Roman" w:eastAsia="Times New Roman" w:hAnsi="Times New Roman" w:cs="Times New Roman"/>
          <w:sz w:val="28"/>
          <w:szCs w:val="28"/>
          <w:shd w:val="clear" w:color="auto" w:fill="FFFFFF"/>
          <w:lang w:eastAsia="ru-RU"/>
        </w:rPr>
        <w:t>Представленная система работы позволяет эффективно решать вопросы полноценного </w:t>
      </w:r>
      <w:r w:rsidRPr="003C5AC6">
        <w:rPr>
          <w:rFonts w:ascii="Times New Roman" w:eastAsia="Times New Roman" w:hAnsi="Times New Roman" w:cs="Times New Roman"/>
          <w:bCs/>
          <w:sz w:val="28"/>
          <w:szCs w:val="28"/>
          <w:shd w:val="clear" w:color="auto" w:fill="FFFFFF"/>
          <w:lang w:eastAsia="ru-RU"/>
        </w:rPr>
        <w:t>развития дошкольников</w:t>
      </w:r>
      <w:r w:rsidRPr="003C5AC6">
        <w:rPr>
          <w:rFonts w:ascii="Times New Roman" w:eastAsia="Times New Roman" w:hAnsi="Times New Roman" w:cs="Times New Roman"/>
          <w:sz w:val="28"/>
          <w:szCs w:val="28"/>
          <w:shd w:val="clear" w:color="auto" w:fill="FFFFFF"/>
          <w:lang w:eastAsia="ru-RU"/>
        </w:rPr>
        <w:t>, сохранения и укрепления их здоровья, воспитывать у </w:t>
      </w:r>
      <w:r w:rsidRPr="003C5AC6">
        <w:rPr>
          <w:rFonts w:ascii="Times New Roman" w:eastAsia="Times New Roman" w:hAnsi="Times New Roman" w:cs="Times New Roman"/>
          <w:bCs/>
          <w:sz w:val="28"/>
          <w:szCs w:val="28"/>
          <w:shd w:val="clear" w:color="auto" w:fill="FFFFFF"/>
          <w:lang w:eastAsia="ru-RU"/>
        </w:rPr>
        <w:t>детей</w:t>
      </w:r>
      <w:r w:rsidRPr="003C5AC6">
        <w:rPr>
          <w:rFonts w:ascii="Times New Roman" w:eastAsia="Times New Roman" w:hAnsi="Times New Roman" w:cs="Times New Roman"/>
          <w:sz w:val="28"/>
          <w:szCs w:val="28"/>
          <w:shd w:val="clear" w:color="auto" w:fill="FFFFFF"/>
          <w:lang w:eastAsia="ru-RU"/>
        </w:rPr>
        <w:t> потребность положительном </w:t>
      </w:r>
      <w:r w:rsidRPr="003C5AC6">
        <w:rPr>
          <w:rFonts w:ascii="Times New Roman" w:eastAsia="Times New Roman" w:hAnsi="Times New Roman" w:cs="Times New Roman"/>
          <w:bCs/>
          <w:sz w:val="28"/>
          <w:szCs w:val="28"/>
          <w:shd w:val="clear" w:color="auto" w:fill="FFFFFF"/>
          <w:lang w:eastAsia="ru-RU"/>
        </w:rPr>
        <w:t>эмоциональном восприятии жизни</w:t>
      </w:r>
      <w:r w:rsidRPr="003C5AC6">
        <w:rPr>
          <w:rFonts w:ascii="Times New Roman" w:eastAsia="Times New Roman" w:hAnsi="Times New Roman" w:cs="Times New Roman"/>
          <w:sz w:val="28"/>
          <w:szCs w:val="28"/>
          <w:shd w:val="clear" w:color="auto" w:fill="FFFFFF"/>
          <w:lang w:eastAsia="ru-RU"/>
        </w:rPr>
        <w:t>.</w:t>
      </w:r>
    </w:p>
    <w:p w:rsidR="003C5AC6" w:rsidRPr="003C5AC6" w:rsidRDefault="003C5AC6" w:rsidP="003C5AC6">
      <w:pPr>
        <w:rPr>
          <w:rFonts w:ascii="Times New Roman" w:hAnsi="Times New Roman" w:cs="Times New Roman"/>
        </w:rPr>
      </w:pPr>
      <w:r w:rsidRPr="003C5AC6">
        <w:rPr>
          <w:rFonts w:ascii="Times New Roman" w:hAnsi="Times New Roman" w:cs="Times New Roman"/>
          <w:sz w:val="28"/>
          <w:szCs w:val="28"/>
          <w:shd w:val="clear" w:color="auto" w:fill="FFFFFF"/>
        </w:rPr>
        <w:t>Перспективу своей </w:t>
      </w:r>
      <w:r w:rsidRPr="003C5AC6">
        <w:rPr>
          <w:rFonts w:ascii="Times New Roman" w:hAnsi="Times New Roman" w:cs="Times New Roman"/>
          <w:bCs/>
          <w:sz w:val="28"/>
          <w:szCs w:val="28"/>
          <w:shd w:val="clear" w:color="auto" w:fill="FFFFFF"/>
        </w:rPr>
        <w:t>деятельности</w:t>
      </w:r>
      <w:r w:rsidRPr="003C5AC6">
        <w:rPr>
          <w:rFonts w:ascii="Times New Roman" w:hAnsi="Times New Roman" w:cs="Times New Roman"/>
          <w:sz w:val="28"/>
          <w:szCs w:val="28"/>
          <w:shd w:val="clear" w:color="auto" w:fill="FFFFFF"/>
        </w:rPr>
        <w:t> вижу в продолжение работы по формированию </w:t>
      </w:r>
      <w:r w:rsidRPr="003C5AC6">
        <w:rPr>
          <w:rFonts w:ascii="Times New Roman" w:hAnsi="Times New Roman" w:cs="Times New Roman"/>
          <w:bCs/>
          <w:sz w:val="28"/>
          <w:szCs w:val="28"/>
          <w:shd w:val="clear" w:color="auto" w:fill="FFFFFF"/>
        </w:rPr>
        <w:t>эмоциональной сферы дошкольников, и</w:t>
      </w:r>
      <w:r w:rsidRPr="003C5AC6">
        <w:rPr>
          <w:rFonts w:ascii="Times New Roman" w:hAnsi="Times New Roman" w:cs="Times New Roman"/>
          <w:sz w:val="28"/>
          <w:szCs w:val="28"/>
          <w:shd w:val="clear" w:color="auto" w:fill="FFFFFF"/>
        </w:rPr>
        <w:t> </w:t>
      </w:r>
      <w:r w:rsidRPr="003C5AC6">
        <w:rPr>
          <w:rFonts w:ascii="Times New Roman" w:hAnsi="Times New Roman" w:cs="Times New Roman"/>
          <w:bCs/>
          <w:sz w:val="28"/>
          <w:szCs w:val="28"/>
          <w:shd w:val="clear" w:color="auto" w:fill="FFFFFF"/>
        </w:rPr>
        <w:t xml:space="preserve">развитии активной деятельности в тесном </w:t>
      </w:r>
      <w:r w:rsidRPr="003C5AC6">
        <w:rPr>
          <w:rFonts w:ascii="Times New Roman" w:hAnsi="Times New Roman" w:cs="Times New Roman"/>
          <w:sz w:val="28"/>
          <w:szCs w:val="28"/>
          <w:shd w:val="clear" w:color="auto" w:fill="FFFFFF"/>
        </w:rPr>
        <w:t>сотрудничестве с коллегами и семьей воспитанников, постоянный поиск и внедрение современных технологий</w:t>
      </w:r>
      <w:r>
        <w:rPr>
          <w:rFonts w:ascii="Times New Roman" w:hAnsi="Times New Roman" w:cs="Times New Roman"/>
          <w:sz w:val="28"/>
          <w:szCs w:val="28"/>
          <w:shd w:val="clear" w:color="auto" w:fill="FFFFFF"/>
        </w:rPr>
        <w:t>.</w:t>
      </w:r>
    </w:p>
    <w:sectPr w:rsidR="003C5AC6" w:rsidRPr="003C5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45E3E"/>
    <w:multiLevelType w:val="multilevel"/>
    <w:tmpl w:val="87487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67E01"/>
    <w:multiLevelType w:val="hybridMultilevel"/>
    <w:tmpl w:val="979E2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33B7FFE"/>
    <w:multiLevelType w:val="multilevel"/>
    <w:tmpl w:val="F38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95"/>
    <w:rsid w:val="003C5AC6"/>
    <w:rsid w:val="003F7795"/>
    <w:rsid w:val="0098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240A"/>
  <w15:chartTrackingRefBased/>
  <w15:docId w15:val="{9018B20F-84A4-4841-84C3-EE77C46C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2020-05-15T07:07:00Z</dcterms:created>
  <dcterms:modified xsi:type="dcterms:W3CDTF">2020-05-15T07:11:00Z</dcterms:modified>
</cp:coreProperties>
</file>